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D98D2" w14:textId="77777777" w:rsidR="001C7A4B" w:rsidRDefault="00000000">
      <w:r>
        <w:t xml:space="preserve">                     </w:t>
      </w:r>
      <w:r>
        <w:tab/>
      </w:r>
      <w:r>
        <w:tab/>
        <w:t xml:space="preserve">                                 </w:t>
      </w:r>
      <w:r>
        <w:rPr>
          <w:noProof/>
        </w:rPr>
        <w:drawing>
          <wp:inline distT="0" distB="0" distL="0" distR="0" wp14:anchorId="6A22A087" wp14:editId="4D75534D">
            <wp:extent cx="1662430" cy="134302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CBBF5" w14:textId="77777777" w:rsidR="001C7A4B" w:rsidRDefault="00000000">
      <w:pPr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 SMART LIFE FESTIVAL </w:t>
      </w:r>
    </w:p>
    <w:p w14:paraId="56736FA8" w14:textId="77777777" w:rsidR="001C7A4B" w:rsidRDefault="00000000">
      <w:pPr>
        <w:jc w:val="center"/>
        <w:rPr>
          <w:sz w:val="32"/>
          <w:szCs w:val="32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kern w:val="2"/>
          <w:sz w:val="32"/>
          <w:szCs w:val="32"/>
          <w:lang w:eastAsia="it-IT"/>
        </w:rPr>
        <w:t>“ Intelligenze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kern w:val="2"/>
          <w:sz w:val="32"/>
          <w:szCs w:val="32"/>
          <w:lang w:eastAsia="it-IT"/>
        </w:rPr>
        <w:t xml:space="preserve"> Naturale, artificiale e umano nell'era della complessità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”</w:t>
      </w:r>
    </w:p>
    <w:p w14:paraId="71FD1519" w14:textId="77777777" w:rsidR="00F475C3" w:rsidRDefault="00F475C3" w:rsidP="00F475C3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77459609"/>
      <w:bookmarkEnd w:id="0"/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“Le libere professioni tra reti digitali, innovazione tecnologica, etica e responsabilità”  </w:t>
      </w: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                                       </w:t>
      </w:r>
    </w:p>
    <w:p w14:paraId="4F7260EC" w14:textId="77777777" w:rsidR="00F475C3" w:rsidRDefault="00F475C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8F6F14" w14:textId="43AFEF0B" w:rsidR="001C7A4B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C.U.P. Ordini e Collegi professionali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di  Modena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e C.P.O. del CUP della provincia di Modena e regionale Emilia Romagna</w:t>
      </w:r>
    </w:p>
    <w:p w14:paraId="0AA50D17" w14:textId="77777777" w:rsidR="001C7A4B" w:rsidRDefault="001C7A4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59DE57" w14:textId="77777777" w:rsidR="001C7A4B" w:rsidRDefault="001C7A4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it-IT"/>
        </w:rPr>
      </w:pPr>
    </w:p>
    <w:p w14:paraId="5EB37C41" w14:textId="77777777" w:rsidR="001C7A4B" w:rsidRDefault="00000000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 15 Ottobre 2026</w:t>
      </w:r>
    </w:p>
    <w:p w14:paraId="26B2C2D9" w14:textId="77777777" w:rsidR="001C7A4B" w:rsidRDefault="00000000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ore 15,30-19,00</w:t>
      </w:r>
    </w:p>
    <w:p w14:paraId="32E9D4A0" w14:textId="77777777" w:rsidR="001C7A4B" w:rsidRDefault="00000000">
      <w:pPr>
        <w:spacing w:after="0" w:line="240" w:lineRule="auto"/>
        <w:jc w:val="center"/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Fondazione Collegio San Carlo</w:t>
      </w:r>
    </w:p>
    <w:p w14:paraId="4F8ED724" w14:textId="77777777" w:rsidR="001C7A4B" w:rsidRDefault="00000000">
      <w:pPr>
        <w:spacing w:after="0" w:line="240" w:lineRule="auto"/>
        <w:jc w:val="center"/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 xml:space="preserve">Sala </w:t>
      </w:r>
      <w:proofErr w:type="spellStart"/>
      <w:r>
        <w:rPr>
          <w:rFonts w:cstheme="minorHAnsi"/>
          <w:sz w:val="40"/>
          <w:szCs w:val="40"/>
        </w:rPr>
        <w:t>Demondis</w:t>
      </w:r>
      <w:proofErr w:type="spellEnd"/>
      <w:r>
        <w:rPr>
          <w:rFonts w:cstheme="minorHAnsi"/>
          <w:sz w:val="40"/>
          <w:szCs w:val="40"/>
        </w:rPr>
        <w:t xml:space="preserve"> - Via San Carlo n. 5 - Modena</w:t>
      </w:r>
    </w:p>
    <w:p w14:paraId="35E051D3" w14:textId="77777777" w:rsidR="001C7A4B" w:rsidRDefault="001C7A4B">
      <w:pPr>
        <w:rPr>
          <w:rFonts w:cstheme="minorHAnsi"/>
          <w:b/>
          <w:sz w:val="32"/>
          <w:szCs w:val="32"/>
        </w:rPr>
      </w:pPr>
    </w:p>
    <w:p w14:paraId="79AFEC02" w14:textId="77777777" w:rsidR="001C7A4B" w:rsidRDefault="0000000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drawing>
          <wp:anchor distT="0" distB="0" distL="0" distR="0" simplePos="0" relativeHeight="3" behindDoc="0" locked="0" layoutInCell="0" allowOverlap="1" wp14:anchorId="29099F45" wp14:editId="712FDBED">
            <wp:simplePos x="0" y="0"/>
            <wp:positionH relativeFrom="column">
              <wp:posOffset>106045</wp:posOffset>
            </wp:positionH>
            <wp:positionV relativeFrom="paragraph">
              <wp:posOffset>-39370</wp:posOffset>
            </wp:positionV>
            <wp:extent cx="1989455" cy="2335530"/>
            <wp:effectExtent l="0" t="0" r="0" b="0"/>
            <wp:wrapSquare wrapText="largest"/>
            <wp:docPr id="2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FDF931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4DBF5D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FB348A6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F6D76E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7B3699C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E7468E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8AC153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278436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807FD83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541AA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A04DDA4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7B7AFF9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E6C3AB" w14:textId="77777777" w:rsidR="001C7A4B" w:rsidRDefault="001C7A4B">
      <w:pPr>
        <w:rPr>
          <w:rFonts w:ascii="Times New Roman" w:hAnsi="Times New Roman"/>
          <w:sz w:val="28"/>
          <w:szCs w:val="28"/>
        </w:rPr>
      </w:pPr>
    </w:p>
    <w:p w14:paraId="0BED334B" w14:textId="77777777" w:rsidR="001C7A4B" w:rsidRDefault="00000000">
      <w:pPr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Relatore</w:t>
      </w:r>
      <w:r>
        <w:rPr>
          <w:rFonts w:ascii="Times New Roman" w:hAnsi="Times New Roman"/>
          <w:b/>
          <w:bCs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Michelina  Guerra</w:t>
      </w:r>
      <w:proofErr w:type="gramEnd"/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Specialista  in</w:t>
      </w:r>
      <w:proofErr w:type="gramEnd"/>
      <w:r>
        <w:rPr>
          <w:rFonts w:ascii="Times New Roman" w:hAnsi="Times New Roman"/>
          <w:sz w:val="24"/>
          <w:szCs w:val="24"/>
        </w:rPr>
        <w:t xml:space="preserve">  Ortopedia 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Ordine provinciale dei Medici ed Odontoiatri di Modena </w:t>
      </w:r>
    </w:p>
    <w:p w14:paraId="25D57241" w14:textId="77777777" w:rsidR="001C7A4B" w:rsidRDefault="001C7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88CEF53" w14:textId="77777777" w:rsidR="001C7A4B" w:rsidRDefault="000000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Titolo relazione</w:t>
      </w:r>
    </w:p>
    <w:p w14:paraId="21C5F01D" w14:textId="77777777" w:rsidR="001C7A4B" w:rsidRDefault="00000000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Ippocrate </w:t>
      </w:r>
      <w:proofErr w:type="gramStart"/>
      <w:r>
        <w:rPr>
          <w:rFonts w:ascii="Times New Roman" w:hAnsi="Times New Roman" w:cs="Times New Roman"/>
          <w:sz w:val="24"/>
          <w:szCs w:val="24"/>
        </w:rPr>
        <w:t>versus  AI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993B69" w14:textId="77777777" w:rsidR="001C7A4B" w:rsidRDefault="001C7A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8911CC" w14:textId="77777777" w:rsidR="001C7A4B" w:rsidRDefault="000000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Curriculum </w:t>
      </w:r>
    </w:p>
    <w:p w14:paraId="5B7C931A" w14:textId="77777777" w:rsidR="001C7A4B" w:rsidRDefault="00000000">
      <w:pPr>
        <w:pStyle w:val="CVNormal"/>
        <w:ind w:left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Laurea in Medicina e Chirurgia Università degli Studi di </w:t>
      </w:r>
      <w:proofErr w:type="gramStart"/>
      <w:r>
        <w:rPr>
          <w:bCs/>
          <w:sz w:val="24"/>
          <w:szCs w:val="24"/>
        </w:rPr>
        <w:t>Modena,  specializzazione</w:t>
      </w:r>
      <w:proofErr w:type="gramEnd"/>
      <w:r>
        <w:rPr>
          <w:bCs/>
          <w:sz w:val="24"/>
          <w:szCs w:val="24"/>
        </w:rPr>
        <w:t xml:space="preserve">  in Ortopedia Università degli Studi di Modena. </w:t>
      </w:r>
      <w:proofErr w:type="gramStart"/>
      <w:r>
        <w:rPr>
          <w:bCs/>
          <w:sz w:val="24"/>
          <w:szCs w:val="24"/>
        </w:rPr>
        <w:t>Responsabile  Unità</w:t>
      </w:r>
      <w:proofErr w:type="gramEnd"/>
      <w:r>
        <w:rPr>
          <w:bCs/>
          <w:sz w:val="24"/>
          <w:szCs w:val="24"/>
        </w:rPr>
        <w:t xml:space="preserve"> Operativa di Ortopedia e Traumatologia Hesperia Hospital Modena.  Responsabile Dipartimento Medico-</w:t>
      </w:r>
      <w:proofErr w:type="gramStart"/>
      <w:r>
        <w:rPr>
          <w:bCs/>
          <w:sz w:val="24"/>
          <w:szCs w:val="24"/>
        </w:rPr>
        <w:t>Chirurgico  Hesperia</w:t>
      </w:r>
      <w:proofErr w:type="gramEnd"/>
      <w:r>
        <w:rPr>
          <w:bCs/>
          <w:sz w:val="24"/>
          <w:szCs w:val="24"/>
        </w:rPr>
        <w:t xml:space="preserve"> Hospital Modena. Responsabile scientifico di numerosi convegni e congressi inerente </w:t>
      </w:r>
      <w:proofErr w:type="gramStart"/>
      <w:r>
        <w:rPr>
          <w:bCs/>
          <w:sz w:val="24"/>
          <w:szCs w:val="24"/>
        </w:rPr>
        <w:t>l’Ortopedia</w:t>
      </w:r>
      <w:proofErr w:type="gramEnd"/>
      <w:r>
        <w:rPr>
          <w:bCs/>
          <w:sz w:val="24"/>
          <w:szCs w:val="24"/>
        </w:rPr>
        <w:t xml:space="preserve"> e la Medicina di Genere Specifica. Membro del Comitato Pari Opportunità dell’Ordine dei Medici ed Odontoiatri di Modena. Presidente della sezione di </w:t>
      </w:r>
      <w:proofErr w:type="gramStart"/>
      <w:r>
        <w:rPr>
          <w:bCs/>
          <w:sz w:val="24"/>
          <w:szCs w:val="24"/>
        </w:rPr>
        <w:t>Modena  dell’Associazione</w:t>
      </w:r>
      <w:proofErr w:type="gramEnd"/>
      <w:r>
        <w:rPr>
          <w:bCs/>
          <w:sz w:val="24"/>
          <w:szCs w:val="24"/>
        </w:rPr>
        <w:t xml:space="preserve"> Italiana Donne Medico – AIDM.</w:t>
      </w:r>
    </w:p>
    <w:p w14:paraId="55243E09" w14:textId="77777777" w:rsidR="001C7A4B" w:rsidRDefault="000000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14:paraId="6A6CC731" w14:textId="77777777" w:rsidR="001C7A4B" w:rsidRDefault="00000000">
      <w:pPr>
        <w:pStyle w:val="Testopreformattato"/>
        <w:spacing w:line="240" w:lineRule="auto"/>
        <w:rPr>
          <w:rFonts w:ascii="Times New Roman" w:hAnsi="Times New Roman"/>
          <w:sz w:val="24"/>
          <w:szCs w:val="24"/>
        </w:rPr>
      </w:pPr>
      <w:bookmarkStart w:id="1" w:name="Copia_di__Hlk177459609_1"/>
      <w:bookmarkEnd w:id="1"/>
      <w:r>
        <w:rPr>
          <w:rFonts w:ascii="Times New Roman" w:hAnsi="Times New Roman" w:cs="inherit;Calibri"/>
          <w:sz w:val="24"/>
          <w:szCs w:val="24"/>
        </w:rPr>
        <w:t xml:space="preserve">L'uso dell'IA in medicina e sanità è in rapida crescita, con un impatto significativo in settori quali la diagnostica medica, lo sviluppo di farmaci, la personalizzazione dei trattamenti, i servizi sanitari di supporto, la genomica e la gestione della salute pubblica. </w:t>
      </w:r>
      <w:r>
        <w:rPr>
          <w:rFonts w:ascii="Times New Roman" w:hAnsi="Times New Roman" w:cs="inherit;Calibri"/>
          <w:color w:val="000000"/>
          <w:sz w:val="24"/>
          <w:szCs w:val="24"/>
        </w:rPr>
        <w:t xml:space="preserve">Considerando la rapidità con cui si stanno verificando i progressi tecnologici nel campo dell'intelligenza artificiale e la velocità con cui quest'ultima viene integrata nei sistemi sanitari, non è irragionevole pensare che nel prossimo futuro i servizi basati sull'IA </w:t>
      </w:r>
      <w:proofErr w:type="gramStart"/>
      <w:r>
        <w:rPr>
          <w:rFonts w:ascii="Times New Roman" w:hAnsi="Times New Roman" w:cs="inherit;Calibri"/>
          <w:color w:val="000000"/>
          <w:sz w:val="24"/>
          <w:szCs w:val="24"/>
        </w:rPr>
        <w:t>sostituiranno  i</w:t>
      </w:r>
      <w:proofErr w:type="gramEnd"/>
      <w:r>
        <w:rPr>
          <w:rFonts w:ascii="Times New Roman" w:hAnsi="Times New Roman" w:cs="inherit;Calibri"/>
          <w:color w:val="000000"/>
          <w:sz w:val="24"/>
          <w:szCs w:val="24"/>
        </w:rPr>
        <w:t xml:space="preserve"> servizi sanitari </w:t>
      </w:r>
      <w:proofErr w:type="gramStart"/>
      <w:r>
        <w:rPr>
          <w:rFonts w:ascii="Times New Roman" w:hAnsi="Times New Roman" w:cs="inherit;Calibri"/>
          <w:color w:val="000000"/>
          <w:sz w:val="24"/>
          <w:szCs w:val="24"/>
        </w:rPr>
        <w:t>e  potenzieranno</w:t>
      </w:r>
      <w:proofErr w:type="gramEnd"/>
      <w:r>
        <w:rPr>
          <w:rFonts w:ascii="Times New Roman" w:hAnsi="Times New Roman" w:cs="inherit;Calibri"/>
          <w:color w:val="000000"/>
          <w:sz w:val="24"/>
          <w:szCs w:val="24"/>
        </w:rPr>
        <w:t xml:space="preserve"> profondamente le capacità dei medici, se non addirittura li sostituiranno completamente.</w:t>
      </w:r>
    </w:p>
    <w:sectPr w:rsidR="001C7A4B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Mono;Courier New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;Calibri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4B"/>
    <w:rsid w:val="001C7A4B"/>
    <w:rsid w:val="00C36C33"/>
    <w:rsid w:val="00E36798"/>
    <w:rsid w:val="00F4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C64CF"/>
  <w15:docId w15:val="{C3DA20E6-9504-4E26-8A22-37E651BF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Titolo"/>
    <w:next w:val="Corpotesto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itolo2">
    <w:name w:val="heading 2"/>
    <w:basedOn w:val="Titolo"/>
    <w:next w:val="Corpotesto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26C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5E26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qFormat/>
    <w:rsid w:val="008E329A"/>
    <w:rPr>
      <w:rFonts w:ascii="Calibri" w:hAnsi="Calibri"/>
      <w:szCs w:val="21"/>
    </w:rPr>
  </w:style>
  <w:style w:type="character" w:customStyle="1" w:styleId="s1">
    <w:name w:val="s1"/>
    <w:basedOn w:val="Carpredefinitoparagrafo"/>
    <w:qFormat/>
    <w:rsid w:val="00DE2920"/>
  </w:style>
  <w:style w:type="character" w:customStyle="1" w:styleId="apple-converted-space">
    <w:name w:val="apple-converted-space"/>
    <w:basedOn w:val="Carpredefinitoparagrafo"/>
    <w:qFormat/>
    <w:rsid w:val="00DE2920"/>
  </w:style>
  <w:style w:type="character" w:customStyle="1" w:styleId="InternetLink">
    <w:name w:val="Internet Link"/>
    <w:basedOn w:val="Carpredefinitoparagrafo"/>
    <w:uiPriority w:val="99"/>
    <w:unhideWhenUsed/>
    <w:qFormat/>
    <w:rsid w:val="00E00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E00367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styleId="Testonormale">
    <w:name w:val="Plain Text"/>
    <w:basedOn w:val="Normale"/>
    <w:link w:val="TestonormaleCarattere"/>
    <w:uiPriority w:val="99"/>
    <w:semiHidden/>
    <w:unhideWhenUsed/>
    <w:qFormat/>
    <w:rsid w:val="008E329A"/>
    <w:pPr>
      <w:spacing w:after="0" w:line="240" w:lineRule="auto"/>
    </w:pPr>
    <w:rPr>
      <w:rFonts w:ascii="Calibri" w:hAnsi="Calibri"/>
      <w:szCs w:val="21"/>
    </w:rPr>
  </w:style>
  <w:style w:type="paragraph" w:customStyle="1" w:styleId="Standard">
    <w:name w:val="Standard"/>
    <w:qFormat/>
    <w:rsid w:val="00E0785A"/>
    <w:pPr>
      <w:widowControl w:val="0"/>
    </w:pPr>
    <w:rPr>
      <w:rFonts w:ascii="Times New Roman" w:eastAsia="Times New Roman" w:hAnsi="Times New Roman" w:cs="Times New Roman"/>
      <w:kern w:val="2"/>
      <w:sz w:val="24"/>
      <w:szCs w:val="20"/>
      <w:lang w:val="de-DE" w:eastAsia="zh-CN" w:bidi="hi-IN"/>
      <w14:ligatures w14:val="standardContextual"/>
    </w:rPr>
  </w:style>
  <w:style w:type="paragraph" w:customStyle="1" w:styleId="CVNormal">
    <w:name w:val="CV Normal"/>
    <w:basedOn w:val="Normale"/>
    <w:qFormat/>
    <w:pPr>
      <w:ind w:left="113" w:right="11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stopreformattato">
    <w:name w:val="Testo preformattato"/>
    <w:basedOn w:val="Normale"/>
    <w:qFormat/>
    <w:pPr>
      <w:spacing w:after="0"/>
    </w:pPr>
    <w:rPr>
      <w:rFonts w:ascii="Liberation Mono;Courier New" w:eastAsia="NSimSun" w:hAnsi="Liberation Mono;Courier New" w:cs="Liberation Mono;Courier New"/>
      <w:sz w:val="20"/>
      <w:szCs w:val="20"/>
    </w:rPr>
  </w:style>
  <w:style w:type="table" w:styleId="Grigliatabella">
    <w:name w:val="Table Grid"/>
    <w:basedOn w:val="Tabellanormale"/>
    <w:uiPriority w:val="39"/>
    <w:rsid w:val="0018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39"/>
    <w:rsid w:val="00525A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0EEF47A4-8DC9-428A-A718-CDBEA30B337E}"/>
</file>

<file path=customXml/itemProps2.xml><?xml version="1.0" encoding="utf-8"?>
<ds:datastoreItem xmlns:ds="http://schemas.openxmlformats.org/officeDocument/2006/customXml" ds:itemID="{48D32C2B-49F5-4A88-8BE2-7DD7487BC783}"/>
</file>

<file path=customXml/itemProps3.xml><?xml version="1.0" encoding="utf-8"?>
<ds:datastoreItem xmlns:ds="http://schemas.openxmlformats.org/officeDocument/2006/customXml" ds:itemID="{2AFB1D25-6E91-4A8F-91D4-15F7BF05FE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fusco06</dc:creator>
  <dc:description/>
  <cp:lastModifiedBy>Mirella Guicciardi</cp:lastModifiedBy>
  <cp:revision>3</cp:revision>
  <cp:lastPrinted>2025-05-28T19:00:00Z</cp:lastPrinted>
  <dcterms:created xsi:type="dcterms:W3CDTF">2026-09-22T05:06:00Z</dcterms:created>
  <dcterms:modified xsi:type="dcterms:W3CDTF">2026-09-22T05:07:00Z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