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2122" w14:textId="287933C9" w:rsidR="00291BCE" w:rsidRDefault="00291BCE" w:rsidP="00291BCE">
      <w:pPr>
        <w:jc w:val="center"/>
      </w:pPr>
      <w:r>
        <w:rPr>
          <w:noProof/>
        </w:rPr>
        <w:drawing>
          <wp:inline distT="0" distB="0" distL="0" distR="0" wp14:anchorId="4DB2134C" wp14:editId="28503945">
            <wp:extent cx="2190750" cy="2212975"/>
            <wp:effectExtent l="0" t="0" r="0" b="0"/>
            <wp:docPr id="10752436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tab/>
      </w:r>
      <w:r>
        <w:tab/>
      </w:r>
      <w:r w:rsidRPr="00507FEB">
        <w:rPr>
          <w:noProof/>
        </w:rPr>
        <w:drawing>
          <wp:inline distT="0" distB="0" distL="0" distR="0" wp14:anchorId="33F728C0" wp14:editId="2BE31349">
            <wp:extent cx="1885950" cy="164782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49C66D78" w14:textId="59AA1B29" w:rsidR="00291BCE" w:rsidRDefault="00291BCE" w:rsidP="00507FEB">
      <w:pPr>
        <w:jc w:val="center"/>
      </w:pPr>
    </w:p>
    <w:p w14:paraId="420EDF9C" w14:textId="77777777" w:rsidR="00B545DB" w:rsidRPr="00F723AE" w:rsidRDefault="00B545DB" w:rsidP="00B545DB">
      <w:pPr>
        <w:pStyle w:val="Titolo1"/>
        <w:jc w:val="center"/>
        <w:rPr>
          <w:rFonts w:ascii="Monotype Corsiva" w:hAnsi="Monotype Corsiva" w:cs="Arial"/>
          <w:b/>
          <w:bCs/>
          <w:color w:val="000000"/>
          <w:sz w:val="24"/>
        </w:rPr>
      </w:pPr>
    </w:p>
    <w:p w14:paraId="0193EF73" w14:textId="6319C64E" w:rsidR="00B545DB" w:rsidRPr="00B02B7E" w:rsidRDefault="00000000" w:rsidP="00B02B7E">
      <w:pPr>
        <w:pStyle w:val="Titolo1"/>
        <w:spacing w:before="0" w:line="240" w:lineRule="auto"/>
        <w:rPr>
          <w:rFonts w:ascii="Monotype Corsiva" w:hAnsi="Monotype Corsiva" w:cs="Arial"/>
          <w:b/>
          <w:bCs/>
          <w:color w:val="000000"/>
        </w:rPr>
      </w:pPr>
      <w:r>
        <w:rPr>
          <w:rFonts w:ascii="Monotype Corsiva" w:hAnsi="Monotype Corsiva" w:cs="Arial"/>
          <w:b/>
          <w:bCs/>
          <w:noProof/>
          <w:color w:val="000000"/>
        </w:rPr>
        <w:object w:dxaOrig="1440" w:dyaOrig="1440" w14:anchorId="2771F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45pt;width:54pt;height:42.45pt;z-index:251659264;visibility:visible;mso-wrap-edited:f">
            <v:imagedata r:id="rId9" o:title=""/>
          </v:shape>
          <o:OLEObject Type="Embed" ProgID="Word.Picture.8" ShapeID="_x0000_s1026" DrawAspect="Content" ObjectID="_1851913218" r:id="rId10"/>
        </w:object>
      </w:r>
      <w:r w:rsidR="00B545DB">
        <w:rPr>
          <w:rFonts w:ascii="Monotype Corsiva" w:hAnsi="Monotype Corsiva"/>
        </w:rPr>
        <w:t xml:space="preserve">    </w:t>
      </w:r>
      <w:r w:rsidR="00B545DB" w:rsidRPr="00441E8E">
        <w:rPr>
          <w:rFonts w:ascii="Monotype Corsiva" w:hAnsi="Monotype Corsiva"/>
        </w:rPr>
        <w:t xml:space="preserve">     </w:t>
      </w:r>
      <w:r w:rsidR="00B545DB">
        <w:rPr>
          <w:rFonts w:ascii="Monotype Corsiva" w:hAnsi="Monotype Corsiva"/>
        </w:rPr>
        <w:t xml:space="preserve">                                                           </w:t>
      </w:r>
    </w:p>
    <w:p w14:paraId="4065B2EF" w14:textId="62AB75FC" w:rsidR="00507FEB" w:rsidRDefault="00507FEB" w:rsidP="00507FEB">
      <w:pPr>
        <w:jc w:val="center"/>
      </w:pPr>
      <w:r>
        <w:rPr>
          <w:noProof/>
        </w:rPr>
        <w:drawing>
          <wp:inline distT="0" distB="0" distL="0" distR="0" wp14:anchorId="44CCFE7C" wp14:editId="5B6A4F81">
            <wp:extent cx="1662430" cy="1343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8956E" w14:textId="3E220157" w:rsidR="007C1E36" w:rsidRDefault="00271E5F" w:rsidP="007C1E36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</w:t>
      </w:r>
      <w:r w:rsidR="00CD022B" w:rsidRPr="00CD022B">
        <w:rPr>
          <w:rFonts w:cstheme="minorHAnsi"/>
          <w:b/>
          <w:bCs/>
          <w:sz w:val="40"/>
          <w:szCs w:val="40"/>
        </w:rPr>
        <w:t>SMART LIFE FESTIVAL</w:t>
      </w:r>
      <w:r w:rsidR="007C1E36">
        <w:rPr>
          <w:rFonts w:cstheme="minorHAnsi"/>
          <w:b/>
          <w:bCs/>
          <w:sz w:val="40"/>
          <w:szCs w:val="40"/>
        </w:rPr>
        <w:t xml:space="preserve"> X</w:t>
      </w:r>
      <w:r w:rsidR="00B545DB">
        <w:rPr>
          <w:rFonts w:cstheme="minorHAnsi"/>
          <w:b/>
          <w:bCs/>
          <w:sz w:val="40"/>
          <w:szCs w:val="40"/>
        </w:rPr>
        <w:t>I</w:t>
      </w:r>
      <w:r w:rsidR="007C1E36">
        <w:rPr>
          <w:rFonts w:cstheme="minorHAnsi"/>
          <w:b/>
          <w:bCs/>
          <w:sz w:val="40"/>
          <w:szCs w:val="40"/>
        </w:rPr>
        <w:t xml:space="preserve"> edizione </w:t>
      </w:r>
    </w:p>
    <w:p w14:paraId="36D61A16" w14:textId="5E13B38E" w:rsidR="00CB6E97" w:rsidRDefault="00DA7EFE" w:rsidP="00B545D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77459609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7C1E36" w:rsidRP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“</w:t>
      </w:r>
      <w:r w:rsidR="00B545DB" w:rsidRP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Intelligenz</w:t>
      </w:r>
      <w:r w:rsid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B545DB" w:rsidRP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Naturale, artificiale e umano nell’era della complessità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Le libere professioni tra reti </w:t>
      </w:r>
      <w:proofErr w:type="gramStart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digitali,</w:t>
      </w:r>
      <w:r w:rsidR="00B545D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etica</w:t>
      </w:r>
      <w:proofErr w:type="gramEnd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 </w:t>
      </w:r>
      <w:r w:rsid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00824A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responsabilità</w:t>
      </w:r>
      <w:proofErr w:type="gramEnd"/>
      <w:r w:rsidR="007C1E36" w:rsidRPr="007C1E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</w:t>
      </w:r>
    </w:p>
    <w:p w14:paraId="728E1751" w14:textId="5715C972" w:rsidR="00824AC5" w:rsidRDefault="00824AC5" w:rsidP="007C1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04646DC4" w14:textId="47C5CE98" w:rsidR="007963FC" w:rsidRPr="00E54FBB" w:rsidRDefault="00B545DB" w:rsidP="007963FC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GIOVEDI</w:t>
      </w:r>
      <w:proofErr w:type="gramStart"/>
      <w:r>
        <w:rPr>
          <w:rFonts w:cstheme="minorHAnsi"/>
          <w:b/>
          <w:bCs/>
          <w:sz w:val="40"/>
          <w:szCs w:val="40"/>
        </w:rPr>
        <w:t xml:space="preserve">’ </w:t>
      </w:r>
      <w:r w:rsidR="007963FC" w:rsidRPr="00E54FBB">
        <w:rPr>
          <w:rFonts w:cstheme="minorHAnsi"/>
          <w:b/>
          <w:bCs/>
          <w:sz w:val="40"/>
          <w:szCs w:val="40"/>
        </w:rPr>
        <w:t xml:space="preserve"> </w:t>
      </w:r>
      <w:r w:rsidR="007963FC">
        <w:rPr>
          <w:rFonts w:cstheme="minorHAnsi"/>
          <w:b/>
          <w:bCs/>
          <w:sz w:val="40"/>
          <w:szCs w:val="40"/>
        </w:rPr>
        <w:t>15</w:t>
      </w:r>
      <w:proofErr w:type="gramEnd"/>
      <w:r w:rsidR="007963FC" w:rsidRPr="00E54FBB">
        <w:rPr>
          <w:rFonts w:cstheme="minorHAnsi"/>
          <w:b/>
          <w:bCs/>
          <w:sz w:val="40"/>
          <w:szCs w:val="40"/>
        </w:rPr>
        <w:t xml:space="preserve"> </w:t>
      </w:r>
      <w:r w:rsidR="007963FC">
        <w:rPr>
          <w:rFonts w:cstheme="minorHAnsi"/>
          <w:b/>
          <w:bCs/>
          <w:sz w:val="40"/>
          <w:szCs w:val="40"/>
        </w:rPr>
        <w:t>Ottobre</w:t>
      </w:r>
      <w:r w:rsidR="007963FC" w:rsidRPr="00E54FBB">
        <w:rPr>
          <w:rFonts w:cstheme="minorHAnsi"/>
          <w:b/>
          <w:bCs/>
          <w:sz w:val="40"/>
          <w:szCs w:val="40"/>
        </w:rPr>
        <w:t xml:space="preserve"> 202</w:t>
      </w:r>
      <w:r>
        <w:rPr>
          <w:rFonts w:cstheme="minorHAnsi"/>
          <w:b/>
          <w:bCs/>
          <w:sz w:val="40"/>
          <w:szCs w:val="40"/>
        </w:rPr>
        <w:t>6</w:t>
      </w:r>
      <w:r w:rsidR="007963FC">
        <w:rPr>
          <w:rFonts w:cstheme="minorHAnsi"/>
          <w:b/>
          <w:bCs/>
          <w:sz w:val="40"/>
          <w:szCs w:val="40"/>
        </w:rPr>
        <w:t xml:space="preserve"> </w:t>
      </w:r>
      <w:r w:rsidR="007963FC" w:rsidRPr="00E54FBB">
        <w:rPr>
          <w:rFonts w:cstheme="minorHAnsi"/>
          <w:b/>
          <w:bCs/>
          <w:sz w:val="40"/>
          <w:szCs w:val="40"/>
        </w:rPr>
        <w:t>ore 1</w:t>
      </w:r>
      <w:r>
        <w:rPr>
          <w:rFonts w:cstheme="minorHAnsi"/>
          <w:b/>
          <w:bCs/>
          <w:sz w:val="40"/>
          <w:szCs w:val="40"/>
        </w:rPr>
        <w:t>5</w:t>
      </w:r>
      <w:r w:rsidR="007963FC" w:rsidRPr="00E54FBB">
        <w:rPr>
          <w:rFonts w:cstheme="minorHAnsi"/>
          <w:b/>
          <w:bCs/>
          <w:sz w:val="40"/>
          <w:szCs w:val="40"/>
        </w:rPr>
        <w:t>,</w:t>
      </w:r>
      <w:r w:rsidR="00B02B7E">
        <w:rPr>
          <w:rFonts w:cstheme="minorHAnsi"/>
          <w:b/>
          <w:bCs/>
          <w:sz w:val="40"/>
          <w:szCs w:val="40"/>
        </w:rPr>
        <w:t>0</w:t>
      </w:r>
      <w:r w:rsidR="007963FC" w:rsidRPr="00E54FBB">
        <w:rPr>
          <w:rFonts w:cstheme="minorHAnsi"/>
          <w:b/>
          <w:bCs/>
          <w:sz w:val="40"/>
          <w:szCs w:val="40"/>
        </w:rPr>
        <w:t>0-1</w:t>
      </w:r>
      <w:r>
        <w:rPr>
          <w:rFonts w:cstheme="minorHAnsi"/>
          <w:b/>
          <w:bCs/>
          <w:sz w:val="40"/>
          <w:szCs w:val="40"/>
        </w:rPr>
        <w:t>9</w:t>
      </w:r>
      <w:r w:rsidR="007963FC" w:rsidRPr="00E54FBB">
        <w:rPr>
          <w:rFonts w:cstheme="minorHAnsi"/>
          <w:b/>
          <w:bCs/>
          <w:sz w:val="40"/>
          <w:szCs w:val="40"/>
        </w:rPr>
        <w:t>,</w:t>
      </w:r>
      <w:r w:rsidR="007963FC">
        <w:rPr>
          <w:rFonts w:cstheme="minorHAnsi"/>
          <w:b/>
          <w:bCs/>
          <w:sz w:val="40"/>
          <w:szCs w:val="40"/>
        </w:rPr>
        <w:t>0</w:t>
      </w:r>
      <w:r w:rsidR="007963FC" w:rsidRPr="00E54FBB">
        <w:rPr>
          <w:rFonts w:cstheme="minorHAnsi"/>
          <w:b/>
          <w:bCs/>
          <w:sz w:val="40"/>
          <w:szCs w:val="40"/>
        </w:rPr>
        <w:t>0</w:t>
      </w:r>
    </w:p>
    <w:p w14:paraId="1BD3B439" w14:textId="5507A6D9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F00C92">
        <w:rPr>
          <w:rFonts w:cstheme="minorHAnsi"/>
          <w:sz w:val="28"/>
          <w:szCs w:val="28"/>
        </w:rPr>
        <w:t>Fondazione Collegio San Carlo</w:t>
      </w:r>
    </w:p>
    <w:p w14:paraId="23B5B524" w14:textId="6C0EC9CF" w:rsidR="007963FC" w:rsidRPr="00F00C92" w:rsidRDefault="007963FC" w:rsidP="007963FC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F00C92">
        <w:rPr>
          <w:rFonts w:cstheme="minorHAnsi"/>
          <w:sz w:val="28"/>
          <w:szCs w:val="28"/>
        </w:rPr>
        <w:t>Sala Verde - Via San Carlo n.5 – Modena</w:t>
      </w:r>
    </w:p>
    <w:bookmarkEnd w:id="0"/>
    <w:p w14:paraId="1193F6CC" w14:textId="4A1746F5" w:rsidR="00DC0258" w:rsidRDefault="00DC0258" w:rsidP="00525AC8">
      <w:pPr>
        <w:rPr>
          <w:b/>
          <w:bCs/>
          <w:kern w:val="2"/>
          <w14:ligatures w14:val="standardContextual"/>
        </w:rPr>
      </w:pPr>
    </w:p>
    <w:p w14:paraId="49E6C17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5868AF81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0060AA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5C8F2225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453C6E7" w14:textId="78C30240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0B30D63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6387544B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45BAF066" w14:textId="77777777" w:rsidR="000B59B0" w:rsidRDefault="000B59B0" w:rsidP="00525AC8">
      <w:pPr>
        <w:rPr>
          <w:b/>
          <w:bCs/>
          <w:kern w:val="2"/>
          <w14:ligatures w14:val="standardContextual"/>
        </w:rPr>
      </w:pPr>
    </w:p>
    <w:p w14:paraId="138E75DB" w14:textId="626CFC20" w:rsidR="00B02B7E" w:rsidRDefault="000B59B0" w:rsidP="00525AC8">
      <w:pPr>
        <w:rPr>
          <w:b/>
          <w:bCs/>
          <w:kern w:val="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3D0A577" wp14:editId="4C83DC7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755900" cy="3674110"/>
            <wp:effectExtent l="0" t="0" r="6350" b="2540"/>
            <wp:wrapSquare wrapText="bothSides"/>
            <wp:docPr id="15302723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4" cy="367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B7E">
        <w:rPr>
          <w:b/>
          <w:bCs/>
          <w:kern w:val="2"/>
          <w14:ligatures w14:val="standardContextual"/>
        </w:rPr>
        <w:t>COGNOME E NOME</w:t>
      </w:r>
    </w:p>
    <w:p w14:paraId="34EA466C" w14:textId="448E817B" w:rsidR="00912CD3" w:rsidRPr="00912CD3" w:rsidRDefault="00912CD3" w:rsidP="00525AC8">
      <w:pPr>
        <w:rPr>
          <w:kern w:val="2"/>
          <w14:ligatures w14:val="standardContextual"/>
        </w:rPr>
      </w:pPr>
      <w:r w:rsidRPr="00912CD3">
        <w:rPr>
          <w:kern w:val="2"/>
          <w14:ligatures w14:val="standardContextual"/>
        </w:rPr>
        <w:t>Fregni Maria Cristina</w:t>
      </w:r>
    </w:p>
    <w:p w14:paraId="7AAD899B" w14:textId="231EFF40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ORDINE O COLLEGIO</w:t>
      </w:r>
    </w:p>
    <w:p w14:paraId="5B26860C" w14:textId="4D07AD2F" w:rsidR="00912CD3" w:rsidRPr="00912CD3" w:rsidRDefault="00912CD3" w:rsidP="00525AC8">
      <w:pPr>
        <w:rPr>
          <w:kern w:val="2"/>
          <w14:ligatures w14:val="standardContextual"/>
        </w:rPr>
      </w:pPr>
      <w:r w:rsidRPr="00912CD3">
        <w:rPr>
          <w:kern w:val="2"/>
          <w14:ligatures w14:val="standardContextual"/>
        </w:rPr>
        <w:t>Architetti</w:t>
      </w:r>
    </w:p>
    <w:p w14:paraId="6F10942A" w14:textId="77777777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TITOLO</w:t>
      </w:r>
    </w:p>
    <w:p w14:paraId="1E8E6558" w14:textId="3B4AF9EF" w:rsidR="00912CD3" w:rsidRPr="00912CD3" w:rsidRDefault="00912CD3" w:rsidP="00525AC8">
      <w:pPr>
        <w:rPr>
          <w:kern w:val="2"/>
          <w14:ligatures w14:val="standardContextual"/>
        </w:rPr>
      </w:pPr>
      <w:r w:rsidRPr="00912CD3">
        <w:rPr>
          <w:i/>
          <w:iCs/>
          <w:kern w:val="2"/>
          <w14:ligatures w14:val="standardContextual"/>
        </w:rPr>
        <w:t>L’intelligenza delle città tra natura urbana e natura umana</w:t>
      </w:r>
    </w:p>
    <w:p w14:paraId="5CB2D729" w14:textId="78483119" w:rsidR="00B02B7E" w:rsidRDefault="00B02B7E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CURRICULUM VITAE </w:t>
      </w:r>
    </w:p>
    <w:p w14:paraId="6A2F960F" w14:textId="3E4E8578" w:rsidR="00641509" w:rsidRDefault="000B59B0" w:rsidP="00525AC8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>A</w:t>
      </w:r>
      <w:r w:rsidR="00912CD3" w:rsidRPr="00912CD3">
        <w:rPr>
          <w:kern w:val="2"/>
          <w14:ligatures w14:val="standardContextual"/>
        </w:rPr>
        <w:t xml:space="preserve">rchitetto e PhD in Architettura, Urbanistica e Composizione dei luoghi dell’abitare e del paesaggio, da oltre 20 anni si occupa di progetto </w:t>
      </w:r>
      <w:r>
        <w:rPr>
          <w:kern w:val="2"/>
          <w14:ligatures w14:val="standardContextual"/>
        </w:rPr>
        <w:t>urbano, R</w:t>
      </w:r>
      <w:r w:rsidR="00912CD3" w:rsidRPr="00912CD3">
        <w:rPr>
          <w:kern w:val="2"/>
          <w14:ligatures w14:val="standardContextual"/>
        </w:rPr>
        <w:t xml:space="preserve">igenerazione e valorizzazione paesistica, in Italia e all’estero. </w:t>
      </w:r>
      <w:r w:rsidR="00641509">
        <w:rPr>
          <w:kern w:val="2"/>
          <w14:ligatures w14:val="standardContextual"/>
        </w:rPr>
        <w:t>Alla pratica professionale presso Enti pubblici e soggetti privati ha affiancato l’attività didattica e di ricerca.</w:t>
      </w:r>
    </w:p>
    <w:p w14:paraId="392E20C2" w14:textId="255323C3" w:rsidR="00912CD3" w:rsidRPr="00912CD3" w:rsidRDefault="00912CD3" w:rsidP="00525AC8">
      <w:pPr>
        <w:rPr>
          <w:kern w:val="2"/>
          <w14:ligatures w14:val="standardContextual"/>
        </w:rPr>
      </w:pPr>
      <w:r w:rsidRPr="00912CD3">
        <w:rPr>
          <w:kern w:val="2"/>
          <w14:ligatures w14:val="standardContextual"/>
        </w:rPr>
        <w:t>Dal 2025 cura la rubrica “Progetto corale” sulla rivista online DIAC</w:t>
      </w:r>
    </w:p>
    <w:p w14:paraId="0436BD9A" w14:textId="77777777" w:rsidR="000B59B0" w:rsidRDefault="000B59B0" w:rsidP="00B02B7E">
      <w:pPr>
        <w:rPr>
          <w:b/>
          <w:bCs/>
          <w:kern w:val="2"/>
          <w14:ligatures w14:val="standardContextual"/>
        </w:rPr>
      </w:pPr>
    </w:p>
    <w:p w14:paraId="2E03AE3E" w14:textId="52AAF99C" w:rsidR="00B02B7E" w:rsidRDefault="00B02B7E" w:rsidP="00B02B7E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 N. 2 DOMANDE PER TAVOLA ROTONDA con risposta massimo 10 righe  </w:t>
      </w:r>
    </w:p>
    <w:p w14:paraId="1A7D58BE" w14:textId="233CE348" w:rsidR="00B02B7E" w:rsidRDefault="00912CD3" w:rsidP="00525AC8">
      <w:pPr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>1) Le città sono organismi viventi dotati di una propria intelligenza?</w:t>
      </w:r>
    </w:p>
    <w:p w14:paraId="7CAF30EE" w14:textId="4F0354CD" w:rsidR="00912CD3" w:rsidRPr="00912CD3" w:rsidRDefault="00912CD3" w:rsidP="00912CD3">
      <w:pPr>
        <w:jc w:val="both"/>
        <w:rPr>
          <w:kern w:val="2"/>
          <w14:ligatures w14:val="standardContextual"/>
        </w:rPr>
      </w:pPr>
      <w:r w:rsidRPr="00912CD3">
        <w:rPr>
          <w:kern w:val="2"/>
          <w14:ligatures w14:val="standardContextual"/>
        </w:rPr>
        <w:t xml:space="preserve">Le città possono essere considerate metaforicamente come organismi viventi complessi, e la scienza moderna riconosce loro una forma di </w:t>
      </w:r>
      <w:r w:rsidRPr="00912CD3">
        <w:rPr>
          <w:b/>
          <w:bCs/>
          <w:kern w:val="2"/>
          <w14:ligatures w14:val="standardContextual"/>
        </w:rPr>
        <w:t>intelligenza collettiva ed emergente</w:t>
      </w:r>
      <w:r w:rsidRPr="00912CD3">
        <w:rPr>
          <w:kern w:val="2"/>
          <w14:ligatures w14:val="standardContextual"/>
        </w:rPr>
        <w:t>. Questa visione non appartiene solo alla filosofia, ma trova riscontri concreti nella sociologia, nell'urbanistica e nello studio dei sistemi complessi</w:t>
      </w:r>
      <w:r>
        <w:rPr>
          <w:kern w:val="2"/>
          <w14:ligatures w14:val="standardContextual"/>
        </w:rPr>
        <w:t xml:space="preserve">. </w:t>
      </w:r>
      <w:r w:rsidRPr="00912CD3">
        <w:rPr>
          <w:kern w:val="2"/>
          <w14:ligatures w14:val="standardContextual"/>
        </w:rPr>
        <w:t>Proprio come un corpo umano, una città possiede un vero e proprio metabolismo</w:t>
      </w:r>
      <w:r>
        <w:rPr>
          <w:kern w:val="2"/>
          <w14:ligatures w14:val="standardContextual"/>
        </w:rPr>
        <w:t>, si nutre, consuma, ha un sistema circolatorio, elabora ed espelle.</w:t>
      </w:r>
    </w:p>
    <w:p w14:paraId="7F3C3523" w14:textId="24071931" w:rsidR="00912CD3" w:rsidRDefault="00912CD3" w:rsidP="00912CD3">
      <w:pPr>
        <w:tabs>
          <w:tab w:val="num" w:pos="720"/>
        </w:tabs>
        <w:rPr>
          <w:kern w:val="2"/>
          <w14:ligatures w14:val="standardContextual"/>
        </w:rPr>
      </w:pPr>
      <w:r w:rsidRPr="00912CD3">
        <w:rPr>
          <w:kern w:val="2"/>
          <w14:ligatures w14:val="standardContextual"/>
        </w:rPr>
        <w:t xml:space="preserve">L'intelligenza di una città non risiede </w:t>
      </w:r>
      <w:r>
        <w:rPr>
          <w:kern w:val="2"/>
          <w14:ligatures w14:val="standardContextual"/>
        </w:rPr>
        <w:t xml:space="preserve">tuttavia </w:t>
      </w:r>
      <w:r w:rsidRPr="00912CD3">
        <w:rPr>
          <w:kern w:val="2"/>
          <w14:ligatures w14:val="standardContextual"/>
        </w:rPr>
        <w:t>in un singolo "cervello", ma è il risultato delle interazioni di milioni di cittadini</w:t>
      </w:r>
      <w:r>
        <w:rPr>
          <w:kern w:val="2"/>
          <w14:ligatures w14:val="standardContextual"/>
        </w:rPr>
        <w:t>; grazie a questa intelligenza l</w:t>
      </w:r>
      <w:r w:rsidRPr="00912CD3">
        <w:rPr>
          <w:kern w:val="2"/>
          <w14:ligatures w14:val="standardContextual"/>
        </w:rPr>
        <w:t>e città si evolvono e si riparano da sole dopo crisi, guerre o disastri naturali, dimostrando una forte resilienza</w:t>
      </w:r>
      <w:r>
        <w:rPr>
          <w:kern w:val="2"/>
          <w14:ligatures w14:val="standardContextual"/>
        </w:rPr>
        <w:t xml:space="preserve">. </w:t>
      </w:r>
      <w:r w:rsidRPr="00912CD3">
        <w:rPr>
          <w:kern w:val="2"/>
          <w14:ligatures w14:val="standardContextual"/>
        </w:rPr>
        <w:t>Le decisioni quotidiane dei singoli (dove camminare, dove aprire un negozio) creano flussi e pattern urbani logici e ottimizzati, simili al comportamento di un formicaio.</w:t>
      </w:r>
      <w:r>
        <w:rPr>
          <w:kern w:val="2"/>
          <w14:ligatures w14:val="standardContextual"/>
        </w:rPr>
        <w:t xml:space="preserve"> </w:t>
      </w:r>
    </w:p>
    <w:p w14:paraId="6DCB580D" w14:textId="67A172A1" w:rsidR="00912CD3" w:rsidRPr="00912CD3" w:rsidRDefault="00912CD3" w:rsidP="00912CD3">
      <w:pPr>
        <w:tabs>
          <w:tab w:val="num" w:pos="720"/>
        </w:tabs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2) </w:t>
      </w:r>
      <w:r w:rsidR="006B6E57">
        <w:rPr>
          <w:b/>
          <w:bCs/>
          <w:kern w:val="2"/>
          <w14:ligatures w14:val="standardContextual"/>
        </w:rPr>
        <w:t>quale rapporto efficace può esistere tra città e natura e quale è in esso il ruolo dell’uomo?</w:t>
      </w:r>
    </w:p>
    <w:p w14:paraId="15E1FE73" w14:textId="4721E2C6" w:rsidR="00B02B7E" w:rsidRPr="006B6E57" w:rsidRDefault="006B6E57" w:rsidP="00525AC8">
      <w:pPr>
        <w:rPr>
          <w:kern w:val="2"/>
          <w14:ligatures w14:val="standardContextual"/>
        </w:rPr>
      </w:pPr>
      <w:r w:rsidRPr="006B6E57">
        <w:rPr>
          <w:kern w:val="2"/>
          <w14:ligatures w14:val="standardContextual"/>
        </w:rPr>
        <w:t>Nel dibattito emergente, il rapporto più efficace tra città e natura non è più inteso come una separazione, ma come una simbiotica coesistenza, un modello definito "simbiosi urbana" o urbanesimo biofilico. In questo ecosistema integrato, la natura non è un semplice elemento decorativo, ma un'infrastruttura vitale</w:t>
      </w:r>
      <w:r>
        <w:rPr>
          <w:kern w:val="2"/>
          <w14:ligatures w14:val="standardContextual"/>
        </w:rPr>
        <w:t>. Questo approccio, tuttavia, deve aprire una riflessione disciplinare seria sul senso di “fare città”, almeno nel contesto europeo, implica la disponibilità a rinunciare a modelli consolidati, dimostratisi ambientalmente poco sostenibili, ma culturalmente fertili e fortemente intrecciati all’identità delle nostre comunità. Prima di adottare nuovi modelli, spinti dall’emergenza se non dalla moda, un percorso collettivo di condivisione e critica onesta può aiutare nel trovare una dimensione “umana” giusta e intelligente nel riequilibrio necessario tra città e natura.</w:t>
      </w:r>
    </w:p>
    <w:sectPr w:rsidR="00B02B7E" w:rsidRPr="006B6E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E06E5" w14:textId="77777777" w:rsidR="00EF6F5A" w:rsidRDefault="00EF6F5A" w:rsidP="00291BCE">
      <w:pPr>
        <w:spacing w:after="0" w:line="240" w:lineRule="auto"/>
      </w:pPr>
      <w:r>
        <w:separator/>
      </w:r>
    </w:p>
  </w:endnote>
  <w:endnote w:type="continuationSeparator" w:id="0">
    <w:p w14:paraId="10497058" w14:textId="77777777" w:rsidR="00EF6F5A" w:rsidRDefault="00EF6F5A" w:rsidP="0029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A280" w14:textId="77777777" w:rsidR="00EF6F5A" w:rsidRDefault="00EF6F5A" w:rsidP="00291BCE">
      <w:pPr>
        <w:spacing w:after="0" w:line="240" w:lineRule="auto"/>
      </w:pPr>
      <w:r>
        <w:separator/>
      </w:r>
    </w:p>
  </w:footnote>
  <w:footnote w:type="continuationSeparator" w:id="0">
    <w:p w14:paraId="0C3EADAB" w14:textId="77777777" w:rsidR="00EF6F5A" w:rsidRDefault="00EF6F5A" w:rsidP="00291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6C8C"/>
    <w:multiLevelType w:val="hybridMultilevel"/>
    <w:tmpl w:val="4614C5DA"/>
    <w:lvl w:ilvl="0" w:tplc="3F7CF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058A"/>
    <w:multiLevelType w:val="multilevel"/>
    <w:tmpl w:val="80F4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52AFC"/>
    <w:multiLevelType w:val="multilevel"/>
    <w:tmpl w:val="A77C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402600">
    <w:abstractNumId w:val="0"/>
  </w:num>
  <w:num w:numId="2" w16cid:durableId="1216163229">
    <w:abstractNumId w:val="1"/>
  </w:num>
  <w:num w:numId="3" w16cid:durableId="612395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05409"/>
    <w:rsid w:val="000136F2"/>
    <w:rsid w:val="000329AE"/>
    <w:rsid w:val="00053BAD"/>
    <w:rsid w:val="000561D7"/>
    <w:rsid w:val="00056637"/>
    <w:rsid w:val="000615F9"/>
    <w:rsid w:val="00087CFB"/>
    <w:rsid w:val="000A132E"/>
    <w:rsid w:val="000A427D"/>
    <w:rsid w:val="000B03ED"/>
    <w:rsid w:val="000B4A74"/>
    <w:rsid w:val="000B59B0"/>
    <w:rsid w:val="000B7DC5"/>
    <w:rsid w:val="000D1ADF"/>
    <w:rsid w:val="000D6123"/>
    <w:rsid w:val="00110478"/>
    <w:rsid w:val="00116FF5"/>
    <w:rsid w:val="00131437"/>
    <w:rsid w:val="00137624"/>
    <w:rsid w:val="00153FF3"/>
    <w:rsid w:val="0016218A"/>
    <w:rsid w:val="00167810"/>
    <w:rsid w:val="00175BB9"/>
    <w:rsid w:val="001819BF"/>
    <w:rsid w:val="00190C90"/>
    <w:rsid w:val="00192527"/>
    <w:rsid w:val="00197CD1"/>
    <w:rsid w:val="001A7FC1"/>
    <w:rsid w:val="001C4071"/>
    <w:rsid w:val="001D187E"/>
    <w:rsid w:val="002072C1"/>
    <w:rsid w:val="002260CE"/>
    <w:rsid w:val="00233B71"/>
    <w:rsid w:val="00236682"/>
    <w:rsid w:val="002512F0"/>
    <w:rsid w:val="00257CD7"/>
    <w:rsid w:val="002659B8"/>
    <w:rsid w:val="002709AC"/>
    <w:rsid w:val="00271E5F"/>
    <w:rsid w:val="0027363C"/>
    <w:rsid w:val="00291BCE"/>
    <w:rsid w:val="002B279A"/>
    <w:rsid w:val="002B7024"/>
    <w:rsid w:val="002C0E2F"/>
    <w:rsid w:val="002F17E0"/>
    <w:rsid w:val="003108D1"/>
    <w:rsid w:val="00313F55"/>
    <w:rsid w:val="003206A5"/>
    <w:rsid w:val="00343546"/>
    <w:rsid w:val="00354CBD"/>
    <w:rsid w:val="00371120"/>
    <w:rsid w:val="00374616"/>
    <w:rsid w:val="00377D57"/>
    <w:rsid w:val="00380AA5"/>
    <w:rsid w:val="00390085"/>
    <w:rsid w:val="003A1429"/>
    <w:rsid w:val="003C0609"/>
    <w:rsid w:val="003C438C"/>
    <w:rsid w:val="003C50C8"/>
    <w:rsid w:val="003D20BC"/>
    <w:rsid w:val="003E1D17"/>
    <w:rsid w:val="003E508C"/>
    <w:rsid w:val="00401959"/>
    <w:rsid w:val="00426E22"/>
    <w:rsid w:val="00442B2F"/>
    <w:rsid w:val="00444761"/>
    <w:rsid w:val="0045079E"/>
    <w:rsid w:val="00491EEE"/>
    <w:rsid w:val="00496504"/>
    <w:rsid w:val="00496559"/>
    <w:rsid w:val="004D5131"/>
    <w:rsid w:val="004E09DC"/>
    <w:rsid w:val="004E589E"/>
    <w:rsid w:val="004F6ED7"/>
    <w:rsid w:val="005039EA"/>
    <w:rsid w:val="00507E7C"/>
    <w:rsid w:val="00507FEB"/>
    <w:rsid w:val="005150C4"/>
    <w:rsid w:val="00525AC8"/>
    <w:rsid w:val="005312E3"/>
    <w:rsid w:val="00536872"/>
    <w:rsid w:val="00546065"/>
    <w:rsid w:val="00547E9C"/>
    <w:rsid w:val="00564046"/>
    <w:rsid w:val="00564781"/>
    <w:rsid w:val="00566C6D"/>
    <w:rsid w:val="0057244E"/>
    <w:rsid w:val="005A03C2"/>
    <w:rsid w:val="005A423F"/>
    <w:rsid w:val="005B181A"/>
    <w:rsid w:val="005B2053"/>
    <w:rsid w:val="005B6C93"/>
    <w:rsid w:val="005C6330"/>
    <w:rsid w:val="005E26C2"/>
    <w:rsid w:val="005F124B"/>
    <w:rsid w:val="00600E14"/>
    <w:rsid w:val="006011C4"/>
    <w:rsid w:val="00602FD2"/>
    <w:rsid w:val="006252B1"/>
    <w:rsid w:val="00627D7F"/>
    <w:rsid w:val="00631CCE"/>
    <w:rsid w:val="00641509"/>
    <w:rsid w:val="00644337"/>
    <w:rsid w:val="006651DA"/>
    <w:rsid w:val="006956F6"/>
    <w:rsid w:val="006B6E57"/>
    <w:rsid w:val="006E2F9F"/>
    <w:rsid w:val="006E338C"/>
    <w:rsid w:val="00732735"/>
    <w:rsid w:val="00746558"/>
    <w:rsid w:val="00777B82"/>
    <w:rsid w:val="007963FC"/>
    <w:rsid w:val="007B6602"/>
    <w:rsid w:val="007B6EA1"/>
    <w:rsid w:val="007C1E36"/>
    <w:rsid w:val="007C257A"/>
    <w:rsid w:val="007C428C"/>
    <w:rsid w:val="007C7110"/>
    <w:rsid w:val="007E0D0C"/>
    <w:rsid w:val="00801F1D"/>
    <w:rsid w:val="00801F9D"/>
    <w:rsid w:val="00804045"/>
    <w:rsid w:val="00806C4E"/>
    <w:rsid w:val="00813006"/>
    <w:rsid w:val="00824AC5"/>
    <w:rsid w:val="00847E10"/>
    <w:rsid w:val="00850008"/>
    <w:rsid w:val="00866107"/>
    <w:rsid w:val="00890035"/>
    <w:rsid w:val="0089163E"/>
    <w:rsid w:val="008B4D3E"/>
    <w:rsid w:val="008D056F"/>
    <w:rsid w:val="008D0ACB"/>
    <w:rsid w:val="008D2D51"/>
    <w:rsid w:val="008D5618"/>
    <w:rsid w:val="008E329A"/>
    <w:rsid w:val="00903C37"/>
    <w:rsid w:val="00906A6D"/>
    <w:rsid w:val="00906D66"/>
    <w:rsid w:val="00912CD3"/>
    <w:rsid w:val="009225E0"/>
    <w:rsid w:val="00936673"/>
    <w:rsid w:val="009467F9"/>
    <w:rsid w:val="00984B4F"/>
    <w:rsid w:val="009D3D1E"/>
    <w:rsid w:val="009D5E7E"/>
    <w:rsid w:val="009D6F76"/>
    <w:rsid w:val="009F6413"/>
    <w:rsid w:val="009F7259"/>
    <w:rsid w:val="00A31546"/>
    <w:rsid w:val="00A51623"/>
    <w:rsid w:val="00AA5367"/>
    <w:rsid w:val="00AC7F9B"/>
    <w:rsid w:val="00AD2EB2"/>
    <w:rsid w:val="00B02B7E"/>
    <w:rsid w:val="00B0342A"/>
    <w:rsid w:val="00B06F62"/>
    <w:rsid w:val="00B07A1C"/>
    <w:rsid w:val="00B1210E"/>
    <w:rsid w:val="00B13C90"/>
    <w:rsid w:val="00B14D16"/>
    <w:rsid w:val="00B545DB"/>
    <w:rsid w:val="00B67A0D"/>
    <w:rsid w:val="00B77CEC"/>
    <w:rsid w:val="00B97B01"/>
    <w:rsid w:val="00BA1E9C"/>
    <w:rsid w:val="00BA2A81"/>
    <w:rsid w:val="00BC12CE"/>
    <w:rsid w:val="00BE5F40"/>
    <w:rsid w:val="00C053B3"/>
    <w:rsid w:val="00C07B38"/>
    <w:rsid w:val="00C14841"/>
    <w:rsid w:val="00C34F19"/>
    <w:rsid w:val="00C50485"/>
    <w:rsid w:val="00C56AF7"/>
    <w:rsid w:val="00C62A28"/>
    <w:rsid w:val="00C65689"/>
    <w:rsid w:val="00C73EE2"/>
    <w:rsid w:val="00C81344"/>
    <w:rsid w:val="00C91FC5"/>
    <w:rsid w:val="00CB3C03"/>
    <w:rsid w:val="00CB3CD2"/>
    <w:rsid w:val="00CB6722"/>
    <w:rsid w:val="00CB6E97"/>
    <w:rsid w:val="00CD022B"/>
    <w:rsid w:val="00CE3B01"/>
    <w:rsid w:val="00CE6FF6"/>
    <w:rsid w:val="00CF0B7A"/>
    <w:rsid w:val="00D0700C"/>
    <w:rsid w:val="00D20BA0"/>
    <w:rsid w:val="00D2315B"/>
    <w:rsid w:val="00D24403"/>
    <w:rsid w:val="00D25673"/>
    <w:rsid w:val="00D34D0A"/>
    <w:rsid w:val="00D36A02"/>
    <w:rsid w:val="00D423BC"/>
    <w:rsid w:val="00D4789A"/>
    <w:rsid w:val="00D54642"/>
    <w:rsid w:val="00D63999"/>
    <w:rsid w:val="00D7190F"/>
    <w:rsid w:val="00D71DB0"/>
    <w:rsid w:val="00D7303F"/>
    <w:rsid w:val="00DA22C9"/>
    <w:rsid w:val="00DA7EFE"/>
    <w:rsid w:val="00DB0F8A"/>
    <w:rsid w:val="00DB1C9F"/>
    <w:rsid w:val="00DB6807"/>
    <w:rsid w:val="00DC0258"/>
    <w:rsid w:val="00DD1676"/>
    <w:rsid w:val="00DE2920"/>
    <w:rsid w:val="00E00367"/>
    <w:rsid w:val="00E0785A"/>
    <w:rsid w:val="00E2397A"/>
    <w:rsid w:val="00E268FA"/>
    <w:rsid w:val="00E54FBB"/>
    <w:rsid w:val="00E61F76"/>
    <w:rsid w:val="00E76382"/>
    <w:rsid w:val="00E764C9"/>
    <w:rsid w:val="00E836A0"/>
    <w:rsid w:val="00EA0C41"/>
    <w:rsid w:val="00EC0E14"/>
    <w:rsid w:val="00EC4BA4"/>
    <w:rsid w:val="00ED363D"/>
    <w:rsid w:val="00ED4DF8"/>
    <w:rsid w:val="00EF6F5A"/>
    <w:rsid w:val="00F00C92"/>
    <w:rsid w:val="00F06645"/>
    <w:rsid w:val="00F072DB"/>
    <w:rsid w:val="00F1031A"/>
    <w:rsid w:val="00F142E9"/>
    <w:rsid w:val="00F23004"/>
    <w:rsid w:val="00F44301"/>
    <w:rsid w:val="00F54516"/>
    <w:rsid w:val="00F60385"/>
    <w:rsid w:val="00F60EB9"/>
    <w:rsid w:val="00F73422"/>
    <w:rsid w:val="00F971C6"/>
    <w:rsid w:val="00FA5819"/>
    <w:rsid w:val="00FC4DB3"/>
    <w:rsid w:val="00FD2892"/>
    <w:rsid w:val="00FE0FD9"/>
    <w:rsid w:val="00FF0845"/>
    <w:rsid w:val="00FF742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C9F"/>
  </w:style>
  <w:style w:type="paragraph" w:styleId="Titolo1">
    <w:name w:val="heading 1"/>
    <w:basedOn w:val="Normale"/>
    <w:next w:val="Normale"/>
    <w:link w:val="Titolo1Carattere"/>
    <w:uiPriority w:val="9"/>
    <w:qFormat/>
    <w:rsid w:val="00B54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34F1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91BCE"/>
  </w:style>
  <w:style w:type="paragraph" w:styleId="Pidipagina">
    <w:name w:val="footer"/>
    <w:basedOn w:val="Normale"/>
    <w:link w:val="PidipaginaCarattere"/>
    <w:uiPriority w:val="99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BCE"/>
  </w:style>
  <w:style w:type="character" w:customStyle="1" w:styleId="Titolo1Carattere">
    <w:name w:val="Titolo 1 Carattere"/>
    <w:basedOn w:val="Carpredefinitoparagrafo"/>
    <w:link w:val="Titolo1"/>
    <w:uiPriority w:val="9"/>
    <w:rsid w:val="00B5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00A98F17-C106-4835-BB7C-69B1DF92F049}"/>
</file>

<file path=customXml/itemProps2.xml><?xml version="1.0" encoding="utf-8"?>
<ds:datastoreItem xmlns:ds="http://schemas.openxmlformats.org/officeDocument/2006/customXml" ds:itemID="{C0C42C59-AE70-45EF-BE09-BC80A46E7C2C}"/>
</file>

<file path=customXml/itemProps3.xml><?xml version="1.0" encoding="utf-8"?>
<ds:datastoreItem xmlns:ds="http://schemas.openxmlformats.org/officeDocument/2006/customXml" ds:itemID="{496B3215-EA87-4BC9-97DC-2F4EDE2238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2025-06-10T16:00:00Z</cp:lastPrinted>
  <dcterms:created xsi:type="dcterms:W3CDTF">2026-09-26T05:34:00Z</dcterms:created>
  <dcterms:modified xsi:type="dcterms:W3CDTF">2026-09-26T05:34:00Z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